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A4" w:rsidRPr="00932034" w:rsidRDefault="00D26FA4" w:rsidP="00D26FA4">
      <w:pPr>
        <w:rPr>
          <w:rFonts w:cstheme="minorHAnsi"/>
          <w:szCs w:val="21"/>
        </w:rPr>
      </w:pPr>
      <w:bookmarkStart w:id="0" w:name="OLE_LINK1"/>
      <w:bookmarkStart w:id="1" w:name="OLE_LINK2"/>
      <w:bookmarkStart w:id="2" w:name="OLE_LINK19"/>
      <w:bookmarkStart w:id="3" w:name="OLE_LINK20"/>
      <w:r>
        <w:rPr>
          <w:rFonts w:cstheme="minorHAnsi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76200</wp:posOffset>
            </wp:positionV>
            <wp:extent cx="2790825" cy="2781300"/>
            <wp:effectExtent l="19050" t="0" r="9525" b="0"/>
            <wp:wrapSquare wrapText="bothSides"/>
            <wp:docPr id="2" name="图片 1" descr="F3 油位传感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 油位传感器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034">
        <w:rPr>
          <w:rFonts w:cstheme="minorHAnsi"/>
          <w:szCs w:val="21"/>
        </w:rPr>
        <w:t>F</w:t>
      </w:r>
      <w:r>
        <w:rPr>
          <w:rFonts w:cstheme="minorHAnsi" w:hint="eastAsia"/>
          <w:szCs w:val="21"/>
        </w:rPr>
        <w:t>3</w:t>
      </w:r>
      <w:r w:rsidRPr="00932034">
        <w:rPr>
          <w:rFonts w:cstheme="minorHAnsi"/>
          <w:szCs w:val="21"/>
        </w:rPr>
        <w:t xml:space="preserve"> series fuel level sensor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Place of Origin: China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Brand Name: JYM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Model: F</w:t>
      </w:r>
      <w:r>
        <w:rPr>
          <w:rFonts w:cstheme="minorHAnsi" w:hint="eastAsia"/>
          <w:szCs w:val="21"/>
        </w:rPr>
        <w:t>3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Certificate: CE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Minimum Order Quantity: 1pcs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Payment Term: T/T, Western Union, L/C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Delivery Time: 15 days after payment</w:t>
      </w:r>
    </w:p>
    <w:p w:rsidR="00D26FA4" w:rsidRPr="00615CAC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Pr="00932034" w:rsidRDefault="00D26FA4" w:rsidP="00D26FA4">
      <w:pPr>
        <w:rPr>
          <w:rFonts w:cstheme="minorHAnsi"/>
          <w:szCs w:val="21"/>
        </w:rPr>
      </w:pPr>
    </w:p>
    <w:p w:rsidR="00D26FA4" w:rsidRDefault="00D26FA4" w:rsidP="00D26FA4">
      <w:pPr>
        <w:rPr>
          <w:rFonts w:cstheme="minorHAnsi"/>
          <w:szCs w:val="21"/>
        </w:rPr>
      </w:pP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Functions/Features:</w:t>
      </w:r>
    </w:p>
    <w:p w:rsidR="006A62C1" w:rsidRDefault="006A62C1" w:rsidP="006A62C1">
      <w:pPr>
        <w:rPr>
          <w:rFonts w:cstheme="minorHAnsi"/>
          <w:szCs w:val="21"/>
        </w:rPr>
      </w:pPr>
    </w:p>
    <w:p w:rsidR="006A62C1" w:rsidRPr="00932034" w:rsidRDefault="006A62C1" w:rsidP="006A62C1">
      <w:pPr>
        <w:rPr>
          <w:rFonts w:cstheme="minorHAnsi"/>
          <w:szCs w:val="21"/>
        </w:rPr>
      </w:pPr>
      <w:r>
        <w:rPr>
          <w:rFonts w:cstheme="minorHAnsi" w:hint="eastAsia"/>
          <w:szCs w:val="21"/>
        </w:rPr>
        <w:t xml:space="preserve">-Applicable to: various vessel fuel tanks, </w:t>
      </w:r>
      <w:r>
        <w:rPr>
          <w:rFonts w:cstheme="minorHAnsi"/>
          <w:szCs w:val="21"/>
        </w:rPr>
        <w:t>vehicle</w:t>
      </w:r>
      <w:r>
        <w:rPr>
          <w:rFonts w:cstheme="minorHAnsi" w:hint="eastAsia"/>
          <w:szCs w:val="21"/>
        </w:rPr>
        <w:t xml:space="preserve"> fuel tanks, generator sets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-Simple structure, simple installation: mounted flange, international standard SAE 5 holes or SAE 6 holes screw installation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-Wide range of input voltage: ranging from 9V to 36V, adaptable to miscellaneous environment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-Protection against overload, short circuit and reverse connection</w:t>
      </w: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-Multiple signal output: Voltage output 0~5V, Current output: 4~20mA, Resistance output: 0~190</w:t>
      </w:r>
      <w:bookmarkStart w:id="4" w:name="OLE_LINK5"/>
      <w:bookmarkStart w:id="5" w:name="OLE_LINK6"/>
      <w:r w:rsidRPr="00932034">
        <w:rPr>
          <w:rFonts w:cstheme="minorHAnsi"/>
          <w:szCs w:val="21"/>
        </w:rPr>
        <w:t>Ω</w:t>
      </w:r>
      <w:bookmarkEnd w:id="4"/>
      <w:bookmarkEnd w:id="5"/>
    </w:p>
    <w:p w:rsidR="00D26FA4" w:rsidRDefault="00D26FA4" w:rsidP="00D26FA4">
      <w:pPr>
        <w:rPr>
          <w:rFonts w:cstheme="minorHAnsi"/>
          <w:szCs w:val="21"/>
        </w:rPr>
      </w:pPr>
    </w:p>
    <w:p w:rsidR="00D26FA4" w:rsidRPr="00932034" w:rsidRDefault="00D26FA4" w:rsidP="00D26FA4">
      <w:pPr>
        <w:rPr>
          <w:rFonts w:cstheme="minorHAnsi"/>
          <w:szCs w:val="21"/>
        </w:rPr>
      </w:pPr>
      <w:r w:rsidRPr="00932034">
        <w:rPr>
          <w:rFonts w:cstheme="minorHAnsi"/>
          <w:szCs w:val="21"/>
        </w:rPr>
        <w:t>Specifications:</w:t>
      </w:r>
    </w:p>
    <w:p w:rsidR="00D26FA4" w:rsidRPr="00932034" w:rsidRDefault="00D26FA4" w:rsidP="00D26FA4">
      <w:pPr>
        <w:rPr>
          <w:rFonts w:cstheme="minorHAnsi"/>
          <w:szCs w:val="21"/>
        </w:rPr>
      </w:pPr>
    </w:p>
    <w:tbl>
      <w:tblPr>
        <w:tblStyle w:val="a8"/>
        <w:tblW w:w="0" w:type="auto"/>
        <w:tblLook w:val="04A0"/>
      </w:tblPr>
      <w:tblGrid>
        <w:gridCol w:w="4261"/>
        <w:gridCol w:w="4261"/>
      </w:tblGrid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Principle of signal acquisition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Float moving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Feeding (input powder)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9~36V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Accuracy</w:t>
            </w:r>
          </w:p>
        </w:tc>
        <w:tc>
          <w:tcPr>
            <w:tcW w:w="4261" w:type="dxa"/>
          </w:tcPr>
          <w:p w:rsidR="00D26FA4" w:rsidRPr="00932034" w:rsidRDefault="00D26FA4" w:rsidP="00A36B40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&lt;</w:t>
            </w:r>
            <w:r w:rsidR="00A36B40">
              <w:rPr>
                <w:rFonts w:cstheme="minorHAnsi" w:hint="eastAsia"/>
                <w:szCs w:val="21"/>
              </w:rPr>
              <w:t>2</w:t>
            </w:r>
            <w:r w:rsidRPr="00932034">
              <w:rPr>
                <w:rFonts w:cstheme="minorHAnsi"/>
                <w:szCs w:val="21"/>
              </w:rPr>
              <w:t>%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Signal format/ output format (Optional)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A: voltage 0~5V</w:t>
            </w:r>
          </w:p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B: current 4~20mA</w:t>
            </w:r>
          </w:p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Option C: Resistance 0~190Ω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Communication interface</w:t>
            </w:r>
          </w:p>
        </w:tc>
        <w:tc>
          <w:tcPr>
            <w:tcW w:w="4261" w:type="dxa"/>
          </w:tcPr>
          <w:p w:rsidR="00D26FA4" w:rsidRPr="00932034" w:rsidRDefault="00D26FA4" w:rsidP="00D26FA4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 xml:space="preserve">RS232 or </w:t>
            </w:r>
            <w:r>
              <w:rPr>
                <w:rFonts w:cstheme="minorHAnsi" w:hint="eastAsia"/>
                <w:szCs w:val="21"/>
              </w:rPr>
              <w:t>TX</w:t>
            </w:r>
            <w:r w:rsidRPr="00932034">
              <w:rPr>
                <w:rFonts w:cstheme="minorHAnsi"/>
                <w:szCs w:val="21"/>
              </w:rPr>
              <w:t>485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Measurement range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100mm~2000mm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Housing material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SUS304/316 stainless steel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working temperature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-40</w:t>
            </w:r>
            <w:bookmarkStart w:id="6" w:name="OLE_LINK9"/>
            <w:bookmarkStart w:id="7" w:name="OLE_LINK10"/>
            <w:r w:rsidRPr="00932034">
              <w:rPr>
                <w:rFonts w:cstheme="minorHAnsi"/>
                <w:szCs w:val="21"/>
              </w:rPr>
              <w:t>℃</w:t>
            </w:r>
            <w:bookmarkStart w:id="8" w:name="OLE_LINK11"/>
            <w:bookmarkStart w:id="9" w:name="OLE_LINK12"/>
            <w:bookmarkEnd w:id="6"/>
            <w:bookmarkEnd w:id="7"/>
            <w:r w:rsidRPr="00932034">
              <w:rPr>
                <w:rFonts w:cstheme="minorHAnsi"/>
                <w:szCs w:val="21"/>
              </w:rPr>
              <w:t>~</w:t>
            </w:r>
            <w:bookmarkEnd w:id="8"/>
            <w:bookmarkEnd w:id="9"/>
            <w:r w:rsidRPr="00932034">
              <w:rPr>
                <w:rFonts w:cstheme="minorHAnsi"/>
                <w:szCs w:val="21"/>
              </w:rPr>
              <w:t>+85℃ (-40℉~+185℉)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Lifespan/service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5 million times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Installation</w:t>
            </w:r>
          </w:p>
        </w:tc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SAE 5 holes or SAE 6 holes</w:t>
            </w:r>
          </w:p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BSP screw or NPT screw</w:t>
            </w:r>
          </w:p>
        </w:tc>
      </w:tr>
      <w:tr w:rsidR="00D26FA4" w:rsidRPr="00932034" w:rsidTr="00CC5B67">
        <w:tc>
          <w:tcPr>
            <w:tcW w:w="4261" w:type="dxa"/>
          </w:tcPr>
          <w:p w:rsidR="00D26FA4" w:rsidRPr="00932034" w:rsidRDefault="00D26FA4" w:rsidP="00CC5B67">
            <w:pPr>
              <w:rPr>
                <w:rFonts w:cstheme="minorHAnsi"/>
                <w:szCs w:val="21"/>
              </w:rPr>
            </w:pPr>
            <w:r w:rsidRPr="00932034">
              <w:rPr>
                <w:rFonts w:cstheme="minorHAnsi"/>
                <w:szCs w:val="21"/>
              </w:rPr>
              <w:t>Weight</w:t>
            </w:r>
          </w:p>
        </w:tc>
        <w:tc>
          <w:tcPr>
            <w:tcW w:w="4261" w:type="dxa"/>
          </w:tcPr>
          <w:p w:rsidR="00D26FA4" w:rsidRPr="00932034" w:rsidRDefault="00742014" w:rsidP="00CC5B67">
            <w:pPr>
              <w:rPr>
                <w:rFonts w:cstheme="minorHAnsi"/>
                <w:szCs w:val="21"/>
              </w:rPr>
            </w:pPr>
            <w:r>
              <w:rPr>
                <w:rFonts w:cstheme="minorHAnsi" w:hint="eastAsia"/>
                <w:szCs w:val="21"/>
              </w:rPr>
              <w:t>40</w:t>
            </w:r>
            <w:r w:rsidR="00D26FA4" w:rsidRPr="00932034">
              <w:rPr>
                <w:rFonts w:cstheme="minorHAnsi"/>
                <w:szCs w:val="21"/>
              </w:rPr>
              <w:t>0g</w:t>
            </w:r>
          </w:p>
        </w:tc>
      </w:tr>
    </w:tbl>
    <w:p w:rsidR="004C1F39" w:rsidRPr="004C1F39" w:rsidRDefault="00D26FA4">
      <w:r w:rsidRPr="00932034">
        <w:rPr>
          <w:rFonts w:cstheme="minorHAnsi"/>
          <w:szCs w:val="21"/>
        </w:rPr>
        <w:br/>
      </w:r>
      <w:bookmarkEnd w:id="0"/>
      <w:bookmarkEnd w:id="1"/>
      <w:bookmarkEnd w:id="2"/>
      <w:bookmarkEnd w:id="3"/>
    </w:p>
    <w:sectPr w:rsidR="004C1F39" w:rsidRPr="004C1F39" w:rsidSect="00E5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7CA" w:rsidRDefault="007657CA" w:rsidP="00B11713">
      <w:r>
        <w:separator/>
      </w:r>
    </w:p>
  </w:endnote>
  <w:endnote w:type="continuationSeparator" w:id="1">
    <w:p w:rsidR="007657CA" w:rsidRDefault="007657CA" w:rsidP="00B11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7CA" w:rsidRDefault="007657CA" w:rsidP="00B11713">
      <w:r>
        <w:separator/>
      </w:r>
    </w:p>
  </w:footnote>
  <w:footnote w:type="continuationSeparator" w:id="1">
    <w:p w:rsidR="007657CA" w:rsidRDefault="007657CA" w:rsidP="00B117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713"/>
    <w:rsid w:val="002E56FC"/>
    <w:rsid w:val="004B0C98"/>
    <w:rsid w:val="004C1F39"/>
    <w:rsid w:val="005240DD"/>
    <w:rsid w:val="005C577C"/>
    <w:rsid w:val="006A62C1"/>
    <w:rsid w:val="006E5A2E"/>
    <w:rsid w:val="00742014"/>
    <w:rsid w:val="007657CA"/>
    <w:rsid w:val="00885A5D"/>
    <w:rsid w:val="0097414B"/>
    <w:rsid w:val="00A36B40"/>
    <w:rsid w:val="00B11713"/>
    <w:rsid w:val="00D24D34"/>
    <w:rsid w:val="00D26FA4"/>
    <w:rsid w:val="00E27BE7"/>
    <w:rsid w:val="00E5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7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713"/>
    <w:rPr>
      <w:sz w:val="18"/>
      <w:szCs w:val="18"/>
    </w:rPr>
  </w:style>
  <w:style w:type="character" w:styleId="a5">
    <w:name w:val="Strong"/>
    <w:basedOn w:val="a0"/>
    <w:uiPriority w:val="22"/>
    <w:qFormat/>
    <w:rsid w:val="00B11713"/>
    <w:rPr>
      <w:b/>
      <w:bCs/>
    </w:rPr>
  </w:style>
  <w:style w:type="character" w:customStyle="1" w:styleId="apple-converted-space">
    <w:name w:val="apple-converted-space"/>
    <w:basedOn w:val="a0"/>
    <w:rsid w:val="00B11713"/>
  </w:style>
  <w:style w:type="paragraph" w:styleId="a6">
    <w:name w:val="Normal (Web)"/>
    <w:basedOn w:val="a"/>
    <w:uiPriority w:val="99"/>
    <w:semiHidden/>
    <w:unhideWhenUsed/>
    <w:rsid w:val="004C1F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C1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1F39"/>
    <w:rPr>
      <w:sz w:val="18"/>
      <w:szCs w:val="18"/>
    </w:rPr>
  </w:style>
  <w:style w:type="table" w:styleId="a8">
    <w:name w:val="Table Grid"/>
    <w:basedOn w:val="a1"/>
    <w:uiPriority w:val="59"/>
    <w:rsid w:val="00D26F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4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番茄花园</cp:lastModifiedBy>
  <cp:revision>12</cp:revision>
  <dcterms:created xsi:type="dcterms:W3CDTF">2015-04-08T07:37:00Z</dcterms:created>
  <dcterms:modified xsi:type="dcterms:W3CDTF">2015-07-03T13:24:00Z</dcterms:modified>
</cp:coreProperties>
</file>